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94B" w:rsidRPr="0056794B" w:rsidRDefault="0056794B" w:rsidP="0056794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56794B">
        <w:rPr>
          <w:rStyle w:val="normaltextrun"/>
          <w:b/>
          <w:bCs/>
        </w:rPr>
        <w:t>ПЕРЕЧЕНЬ ВОПРОСОВ ДЛЯ ПОДГОТОВКИ К ЗАЧЕТУ</w:t>
      </w:r>
      <w:r w:rsidRPr="0056794B">
        <w:rPr>
          <w:rStyle w:val="eop"/>
          <w:b/>
        </w:rPr>
        <w:t> </w:t>
      </w:r>
    </w:p>
    <w:p w:rsidR="0056794B" w:rsidRPr="0056794B" w:rsidRDefault="0056794B" w:rsidP="0056794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56794B">
        <w:rPr>
          <w:rStyle w:val="eop"/>
          <w:b/>
        </w:rPr>
        <w:t>ПО ДИСЦИПЛИНЕ «ПРАВА ЧЕЛОВЕКА И ГРАЖДАНИНА И СПОСОБЫ ИХ ЗАЩИТЫ»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1.Права человека как высшая ценность человеческой цивилизации.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2.Проблематика правового статуса человека в истории политико-правовой мысли Древней Греции.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</w:t>
      </w:r>
      <w:r>
        <w:rPr>
          <w:rStyle w:val="normaltextrun"/>
          <w:sz w:val="22"/>
          <w:szCs w:val="22"/>
        </w:rPr>
        <w:t> </w:t>
      </w:r>
      <w:r>
        <w:rPr>
          <w:rStyle w:val="normaltextrun"/>
        </w:rPr>
        <w:t>Проблематика правового статуса в истории политико-правовой мысли Древнего Рима.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</w:t>
      </w:r>
      <w:r>
        <w:rPr>
          <w:rStyle w:val="normaltextrun"/>
          <w:sz w:val="22"/>
          <w:szCs w:val="22"/>
        </w:rPr>
        <w:t> </w:t>
      </w:r>
      <w:r>
        <w:rPr>
          <w:rStyle w:val="normaltextrun"/>
        </w:rPr>
        <w:t>Проблематика правового статуса человека в средние 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5.Права человека в Новое время.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6.Развитие прав человека и гражданина в XIX – XX вв.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7.Всеобщая Декларация прав человека ООН 1948г.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8.Естественно-правовая концепция прав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9.Позитивистский поход к природе и сущности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 Цивилизационный подход к определению ценности личности и ее места в современном обществе.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 Современное понимание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Понятие правового статуса человека и гражданина.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Принципы правового положения личности.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14.Права, свободы и обязанности – главный элемент правового статуса человека и гражданина.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15.Понятие и юридическая природа прав, свобод и обязанностей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16.Классификация прав, свобод и обязанностей человека и гражданина, их содержание.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17.Личные (гражданские) права и свободы.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18.Политические права и свободы.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19.Социальные и экономические права и свободы.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20.Культурные права и свободы.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21.Обязанности граждан.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22.Проблемы ограничения прав, свобод и обязанностей человека и гражданина.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23.Механизм реализации прав, свобод и обязанностей личности.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Конституция РФ и права человека и гражданина.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25.Гражданство: понятие, сущность и основные черты.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26.Конституционные принципы российского гражданства.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27.Основания и порядок приобретения российского гражданства.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28.Приобретение гражданства по рождению.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29.Прием в гражданство (натурализация).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30.Восстановление в гражданстве.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31.Основания отклонения заявлений о приеме в гражданство и о восстановлении в гражданстве.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32.Оптация (выбор) гражданства.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33.Основания и порядок прекращения российского гражданства.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Основания отказа в выходе из гражданства.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35.Отмена решений по вопросам в гражданство.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36.Конституционные гарантии прав и свобод человека и гражданина.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37.Система и виды конституционных гарантий прав и свобод человека и гражданина.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38.Общие конституционные гарантии прав и свобод человека и гражданина.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39.Правовой механизм защиты прав и свобод личности.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40.Суд в механизме защиты прав и свобод человека и гражданина.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41.Конституционный Суд РФ.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42.Уполномоченный по правам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43.Международно-правовая защита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44.Устав ООН как основа сотрудничества государств в сфере защиты прав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45.Международный Билль о правах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46.Классификация договоров по правам человека, действующих на универсальном уровне.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47.Универсальные нормы по защите прав женщин, детей, пенсионеров, инвалидов, беженцев, лиц, принадлежащих к национальным или этническим, религиозным и языковым меньшинствам.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48.Универсальные нормы права по защите прав человека в период вооруженных конфликтов как составная часть международного гуманитарного права.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49.Механизм международного контроля за соблюдением прав человека, действующий на универсальном уровне.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50. Контрольные функции ООН и её специализированных учреждений в области прав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51. Договорные органы контроля за соблюдением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52.Рассмотрение индивидуальных жалоб контрольными органами универсального уровня.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53. Международно-правовая ответственность за нарушение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54. Общая характеристика регионального сотрудничества государств в области защиты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55. Европейская региональная система защиты прав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56.Договоры по вопросам прав человека, разработанные в рамках Совета Европы.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57. Европейский суд по правам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58.Механизм рассмотрения жалоб Европейским судом.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59.Межамериканская система защиты прав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60. Африканская система защиты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 ПРОБЛЕМНЫХ ТЕМ ПО ПРАВАМ ЧЕЛОВЕКА И ГРАЖДАНИНА И СПОСОБАМ ИХ ЗАЩИТЫ ДЛЯ НАПИСАНИЯ ДОКЛАДОВ (ПО ТЕМАТИЧЕСКИМ НАПРАВЛЕНИЯМ ДИСЦИПЛИНЫ)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1. Видоизменение правового статуса человека в различные исторические эпохи.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125"/>
        <w:jc w:val="both"/>
        <w:textAlignment w:val="baseline"/>
      </w:pPr>
      <w:r>
        <w:rPr>
          <w:rStyle w:val="normaltextrun"/>
        </w:rPr>
        <w:t>Понятие и генезис прав человека, их исторический характер.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1.2. Поколения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1.3. Права индивида и коллективные права.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1.4. Личные (гражданские) права и свободы.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1.5. Политические права и свободы.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1.6. Экономические, социальные и культурные права.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2. Возникновение категории прав человека в Новое время.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2.1. Влияние буржуазных революций на развитие концепции прав и свобод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2.2. Закрепление прав и свобод человека в национальных законодательствах европейских государств в период Нового времени.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3. Естественно-правовая теория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3.1. Идеологическое и доктринальное обоснование прав человека: концепция естественных и неотъемлемых прав.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3.2. Влияние естественно-правовой теории прав человека концепции прав и свобод человека в национальных законодательствах.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4. Международный правопорядок и права человека. Универсальные международные принципы и нормы в области прав человека. Международные документы регионального характера в области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4.1. Универсализация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4.2. Европейская Конвенция о защите прав человека и основных свобод. Европейский Суд по правам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4.3. Европейская социальная хартия.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4.4. Европейская конвенция по предупреждению пыток и бесчеловечного или унижающего достоинство обращения или наказания.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4.5. Рамочная конвенция о защите национальных меньшинств.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4.6. Европейская хартия региональных языков или языков меньшинств.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4.7. Европейская комиссия против расизма и нетерпимости.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4.8. Комиссар Совета Европы по правам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5. Защита прав человека в чрезвычайных ситуациях и в вооруженных конфликтах.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5.1. Человеческое измерение в рамках Организации по безопасности и сотрудничеству в Европе (ОБСЕ).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5.2. Развитие системы защиты прав человека в рамках ООН.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5.3. Центральные органы ООН по правам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5.4. Договорные органы ООН.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6. Права и свободы человека и гражданина в Российском законодательстве.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6.1. Социальная ценность прав человека. 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6.2. Понятие и структура правового статуса, его </w:t>
      </w:r>
      <w:proofErr w:type="gramStart"/>
      <w:r>
        <w:rPr>
          <w:rStyle w:val="normaltextrun"/>
        </w:rPr>
        <w:t>законодательное  закрепление</w:t>
      </w:r>
      <w:proofErr w:type="gramEnd"/>
      <w:r>
        <w:rPr>
          <w:rStyle w:val="normaltextrun"/>
        </w:rPr>
        <w:t>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6.3. Соотношение понятий «права человека» и «права гражданина».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6.4. Основания ограничения прав и свобод человека и гражданина.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6.5. Соотношение терминов «права» и «свободы»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6.6. Конституционные и иные права человека и гражданина.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Тема 7. Способы защиты нарушенных или оспариваемых прав.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7.1. Суд как гарант прав личности.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7.2. Право на судебную защиту.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7.3. Защита прав обвиняемого и потерпевшего в уголовном судопроизводстве.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7.4. Защита прав сторон в гражданском судопроизводстве.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7.5. Обжалование в суд действий и решений, нарушающих права и свободы граждан.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7.6. Развитие конституционного контроля в России.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7.7. Компетенция Конституционного Суда РФ в сфере защиты прав человека.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7.8. Юридическая сила решений Конституционного Суда.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7.9. Уполномоченный по правам человека в РФ и Уполномоченные по правам человека в субъектах РФ.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10. Комиссия по правам человека при Президенте РФ. Комиссии по правам человека в субъектах РФ.</w:t>
      </w:r>
      <w:r>
        <w:rPr>
          <w:rStyle w:val="eop"/>
        </w:rPr>
        <w:t> </w:t>
      </w:r>
    </w:p>
    <w:p w:rsidR="0056794B" w:rsidRDefault="0056794B" w:rsidP="0056794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11. Правозащитные организации в России.</w:t>
      </w:r>
      <w:r>
        <w:rPr>
          <w:rStyle w:val="eop"/>
        </w:rPr>
        <w:t> </w:t>
      </w:r>
    </w:p>
    <w:p w:rsidR="009C7C81" w:rsidRDefault="0056794B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A62E4"/>
    <w:multiLevelType w:val="multilevel"/>
    <w:tmpl w:val="FC920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4B"/>
    <w:rsid w:val="00290CD0"/>
    <w:rsid w:val="003226F6"/>
    <w:rsid w:val="003256F1"/>
    <w:rsid w:val="00353011"/>
    <w:rsid w:val="00441537"/>
    <w:rsid w:val="0056794B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D53F8"/>
  <w15:chartTrackingRefBased/>
  <w15:docId w15:val="{FBF14DC6-F53A-4308-97E5-CF9AB2CC5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67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6794B"/>
  </w:style>
  <w:style w:type="character" w:customStyle="1" w:styleId="eop">
    <w:name w:val="eop"/>
    <w:basedOn w:val="a0"/>
    <w:rsid w:val="005679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4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9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7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0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1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2021-10-19T07:54:00Z</dcterms:created>
  <dcterms:modified xsi:type="dcterms:W3CDTF">2021-10-19T07:57:00Z</dcterms:modified>
</cp:coreProperties>
</file>